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2BFB3" w14:textId="1B714F18" w:rsidR="00275BDC" w:rsidRPr="00B64BAF" w:rsidRDefault="00C24176" w:rsidP="00275BDC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D64913">
        <w:rPr>
          <w:rFonts w:ascii="Calibri" w:eastAsia="Calibri" w:hAnsi="Calibri"/>
          <w:noProof/>
          <w:lang w:eastAsia="pl-PL"/>
        </w:rPr>
        <w:drawing>
          <wp:inline distT="0" distB="0" distL="0" distR="0" wp14:anchorId="367265D2" wp14:editId="5DB8F14B">
            <wp:extent cx="5760720" cy="751840"/>
            <wp:effectExtent l="0" t="0" r="0" b="0"/>
            <wp:docPr id="8" name="Obraz 8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BC16D" w14:textId="6EAAAE36" w:rsidR="00D97067" w:rsidRDefault="00D97067" w:rsidP="00D97067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18"/>
          <w:lang w:eastAsia="zh-CN"/>
        </w:rPr>
      </w:pPr>
      <w:r>
        <w:rPr>
          <w:rFonts w:ascii="Arial" w:eastAsia="Calibri" w:hAnsi="Arial" w:cs="Arial"/>
          <w:szCs w:val="18"/>
          <w:lang w:eastAsia="zh-CN"/>
        </w:rPr>
        <w:t xml:space="preserve">Załącznik nr 11 </w:t>
      </w:r>
    </w:p>
    <w:p w14:paraId="07484912" w14:textId="134656FD" w:rsidR="00D97067" w:rsidRDefault="00D97067" w:rsidP="00D97067">
      <w:pPr>
        <w:autoSpaceDE w:val="0"/>
        <w:autoSpaceDN w:val="0"/>
        <w:adjustRightInd w:val="0"/>
        <w:spacing w:after="240" w:line="276" w:lineRule="auto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eastAsia="Calibri" w:hAnsi="Arial" w:cs="Arial"/>
          <w:iCs/>
          <w:szCs w:val="18"/>
          <w:lang w:eastAsia="zh-CN"/>
        </w:rPr>
        <w:t>do Regulaminu naboru wniosków</w:t>
      </w:r>
      <w:r>
        <w:rPr>
          <w:rFonts w:ascii="Arial" w:eastAsia="Calibri" w:hAnsi="Arial" w:cs="Arial"/>
          <w:iCs/>
          <w:szCs w:val="18"/>
          <w:lang w:eastAsia="zh-CN"/>
        </w:rPr>
        <w:br/>
      </w:r>
      <w:r w:rsidR="00DD30A0" w:rsidRPr="00DD30A0">
        <w:rPr>
          <w:rFonts w:ascii="Arial" w:eastAsia="Times New Roman" w:hAnsi="Arial" w:cs="Arial"/>
          <w:iCs/>
          <w:lang w:eastAsia="pl-PL"/>
        </w:rPr>
        <w:t>nr</w:t>
      </w:r>
      <w:r w:rsidR="004D7C49">
        <w:rPr>
          <w:rFonts w:ascii="Arial" w:eastAsia="Times New Roman" w:hAnsi="Arial" w:cs="Arial"/>
          <w:iCs/>
          <w:lang w:eastAsia="pl-PL"/>
        </w:rPr>
        <w:t xml:space="preserve"> </w:t>
      </w:r>
      <w:r w:rsidR="004D7C49" w:rsidRPr="004D7C49">
        <w:rPr>
          <w:rFonts w:ascii="Arial" w:eastAsia="Times New Roman" w:hAnsi="Arial" w:cs="Arial"/>
          <w:iCs/>
          <w:lang w:eastAsia="pl-PL"/>
        </w:rPr>
        <w:t xml:space="preserve">FEMP.07.06-IZ.00-060/26 </w:t>
      </w:r>
      <w:r w:rsidR="00DD30A0" w:rsidRPr="00DD30A0">
        <w:rPr>
          <w:rFonts w:ascii="Arial" w:eastAsia="Times New Roman" w:hAnsi="Arial" w:cs="Arial"/>
          <w:iCs/>
          <w:lang w:eastAsia="pl-PL"/>
        </w:rPr>
        <w:t xml:space="preserve"> </w:t>
      </w:r>
    </w:p>
    <w:p w14:paraId="1136DC34" w14:textId="77777777" w:rsidR="00275BDC" w:rsidRPr="00CE4590" w:rsidRDefault="00275BDC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3581A2B4" w14:textId="77777777" w:rsidR="00CE4590" w:rsidRPr="00CE4590" w:rsidRDefault="00CE4590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GATUNKI I RODZAJE RODZIMYCH DRZEW I KRZEWÓW WYKORZYSTYWANYCH DO ZALESIENIA</w:t>
      </w:r>
    </w:p>
    <w:p w14:paraId="494B96D3" w14:textId="77777777" w:rsidR="00CE4590" w:rsidRPr="00CE4590" w:rsidRDefault="00CE4590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73E608C5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outlineLvl w:val="1"/>
        <w:rPr>
          <w:rFonts w:ascii="Arial" w:hAnsi="Arial" w:cs="Arial"/>
          <w:sz w:val="24"/>
          <w:szCs w:val="24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 xml:space="preserve">Źródło: </w:t>
      </w:r>
      <w:hyperlink r:id="rId9" w:history="1">
        <w:r w:rsidRPr="00CE4590">
          <w:rPr>
            <w:rStyle w:val="Hipercze"/>
            <w:rFonts w:ascii="Arial" w:hAnsi="Arial" w:cs="Arial"/>
            <w:sz w:val="24"/>
            <w:szCs w:val="24"/>
          </w:rPr>
          <w:t>GATUNKI I RODZAJE RODZIMYCH DRZEW I KRZEWÓW WYKORZYSTYWANYCH DO ZALESIENIA - Agencja Restrukturyzacji i Modernizacji Rolnictwa - Portal Gov.pl (www.gov.pl)</w:t>
        </w:r>
      </w:hyperlink>
    </w:p>
    <w:p w14:paraId="5AEB71E3" w14:textId="77777777" w:rsidR="00CE4590" w:rsidRPr="00CE4590" w:rsidRDefault="00CE4590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157D094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1. Gatunki drzew objęte regionalizacją nasienną:</w:t>
      </w:r>
    </w:p>
    <w:p w14:paraId="78D9AD46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1). Jodła pospolita (Jd);</w:t>
      </w:r>
    </w:p>
    <w:p w14:paraId="51D95761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2). Modrzew europejski (Md);</w:t>
      </w:r>
    </w:p>
    <w:p w14:paraId="19FA154F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3). Sosna zwyczajna (So);</w:t>
      </w:r>
    </w:p>
    <w:p w14:paraId="2A102ED9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4). Świerk pospolity (Św);</w:t>
      </w:r>
    </w:p>
    <w:p w14:paraId="49E208AF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5). Buk zwyczajny (Bk);</w:t>
      </w:r>
    </w:p>
    <w:p w14:paraId="7F73F0D8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6). Brzoza brodawkowata (Brz);</w:t>
      </w:r>
    </w:p>
    <w:p w14:paraId="1DEB956B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7). Dąb bezszypułkowy (Dbbs);</w:t>
      </w:r>
    </w:p>
    <w:p w14:paraId="71CFE29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8). Dąb szypułkowy (Dbs);</w:t>
      </w:r>
    </w:p>
    <w:p w14:paraId="4F34A7F3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9). Olsza czarna (Olcz).</w:t>
      </w:r>
    </w:p>
    <w:p w14:paraId="321C011A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7763048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2. Gatunki i rodzaje drzew nieobjęte regionalizacją nasienną:</w:t>
      </w:r>
    </w:p>
    <w:p w14:paraId="2CB1B730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1). Grab zwyczajny (Gb);</w:t>
      </w:r>
    </w:p>
    <w:p w14:paraId="38CD87ED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2). Jesion wyniosły (Js);</w:t>
      </w:r>
    </w:p>
    <w:p w14:paraId="3FE4609F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3). Klon jawor (Jw);</w:t>
      </w:r>
    </w:p>
    <w:p w14:paraId="375B7F3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4). Klon zwyczajny (Kl);</w:t>
      </w:r>
    </w:p>
    <w:p w14:paraId="4C2C3773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5). Lipa drobnolistna (Lp);</w:t>
      </w:r>
    </w:p>
    <w:p w14:paraId="575801C8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6). Wiązy (Wz).</w:t>
      </w:r>
    </w:p>
    <w:p w14:paraId="1252B7E5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0A65788D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3. Gatunki i rodzaje drzew domieszkowych i biocenotycznych:</w:t>
      </w:r>
    </w:p>
    <w:p w14:paraId="71CE811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1). Bez czarny;</w:t>
      </w:r>
    </w:p>
    <w:p w14:paraId="1A3ABD86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2). Bez koralowy;</w:t>
      </w:r>
    </w:p>
    <w:p w14:paraId="5A858ED3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3). Brzoza omszona;</w:t>
      </w:r>
    </w:p>
    <w:p w14:paraId="50C529FD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lastRenderedPageBreak/>
        <w:t>4). Czeremcha pospolita;</w:t>
      </w:r>
    </w:p>
    <w:p w14:paraId="36E8B9F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5). Czereśnia ptasia;</w:t>
      </w:r>
    </w:p>
    <w:p w14:paraId="1933C1AE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6). Dereń świdwa;</w:t>
      </w:r>
    </w:p>
    <w:p w14:paraId="7199EE79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7). Głóg dwuszyjkowy;</w:t>
      </w:r>
    </w:p>
    <w:p w14:paraId="395E95FD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8). Głóg jednoszyjkowy;</w:t>
      </w:r>
    </w:p>
    <w:p w14:paraId="7CACD277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9). Grusza pospolita;</w:t>
      </w:r>
    </w:p>
    <w:p w14:paraId="0D130AFB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10). Jabłoń dzika;</w:t>
      </w:r>
    </w:p>
    <w:p w14:paraId="2E98FA7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11). Jałowiec pospolity;</w:t>
      </w:r>
    </w:p>
    <w:p w14:paraId="3DCD019E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12). Jarząb pospolity;</w:t>
      </w:r>
    </w:p>
    <w:p w14:paraId="7CC3DD31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13). Kalina koralowa;</w:t>
      </w:r>
    </w:p>
    <w:p w14:paraId="010995FE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14). Klon polny;</w:t>
      </w:r>
    </w:p>
    <w:p w14:paraId="67CBE80B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15). Kruszyna pospolita;</w:t>
      </w:r>
    </w:p>
    <w:p w14:paraId="1491E5B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16). Leszczyna pospolita;</w:t>
      </w:r>
    </w:p>
    <w:p w14:paraId="3C272647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17). Lipa szerokolistna;</w:t>
      </w:r>
    </w:p>
    <w:p w14:paraId="44F4487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18). Olsza szara;</w:t>
      </w:r>
    </w:p>
    <w:p w14:paraId="6A8D9CF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19). Porzeczka agrest;</w:t>
      </w:r>
    </w:p>
    <w:p w14:paraId="55CB29A9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20). Porzeczka alpejska;</w:t>
      </w:r>
    </w:p>
    <w:p w14:paraId="6E0A1D3F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21). Porzeczka czerwona;</w:t>
      </w:r>
    </w:p>
    <w:p w14:paraId="1510E676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22). Róża dzika;</w:t>
      </w:r>
    </w:p>
    <w:p w14:paraId="4465F7F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23). Suchodrzew czarny;</w:t>
      </w:r>
    </w:p>
    <w:p w14:paraId="16E7647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24). Suchodrzew zwyczajny;</w:t>
      </w:r>
    </w:p>
    <w:p w14:paraId="46056AD1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25). Szakłak pospolity;</w:t>
      </w:r>
    </w:p>
    <w:p w14:paraId="58DFA200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26). Topole rodzime;</w:t>
      </w:r>
    </w:p>
    <w:p w14:paraId="1656BE2F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27). Trzmielina brodawkowata;</w:t>
      </w:r>
    </w:p>
    <w:p w14:paraId="18CABEEF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28). Trzmielina zwyczajna;</w:t>
      </w:r>
    </w:p>
    <w:p w14:paraId="350B9098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29). Wierzby rodzime.</w:t>
      </w:r>
    </w:p>
    <w:p w14:paraId="17B6F2C9" w14:textId="77777777" w:rsidR="00437568" w:rsidRPr="00275BDC" w:rsidRDefault="00437568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608CBB25" w14:textId="77777777" w:rsidR="00437568" w:rsidRPr="00275BDC" w:rsidRDefault="00437568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11F46824" w14:textId="77777777" w:rsidR="00017787" w:rsidRPr="007D31EF" w:rsidRDefault="00017787" w:rsidP="00437568">
      <w:pPr>
        <w:spacing w:after="0" w:line="240" w:lineRule="auto"/>
        <w:rPr>
          <w:rFonts w:ascii="Arial" w:hAnsi="Arial" w:cs="Arial"/>
          <w:sz w:val="21"/>
          <w:szCs w:val="21"/>
        </w:rPr>
      </w:pPr>
    </w:p>
    <w:sectPr w:rsidR="00017787" w:rsidRPr="007D31EF" w:rsidSect="007D31EF">
      <w:footerReference w:type="default" r:id="rId10"/>
      <w:pgSz w:w="11906" w:h="16838"/>
      <w:pgMar w:top="1304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8659A" w14:textId="77777777" w:rsidR="00E9064A" w:rsidRDefault="00E9064A" w:rsidP="00892EF2">
      <w:pPr>
        <w:spacing w:after="0" w:line="240" w:lineRule="auto"/>
      </w:pPr>
      <w:r>
        <w:separator/>
      </w:r>
    </w:p>
  </w:endnote>
  <w:endnote w:type="continuationSeparator" w:id="0">
    <w:p w14:paraId="0D20EA06" w14:textId="77777777" w:rsidR="00E9064A" w:rsidRDefault="00E9064A" w:rsidP="0089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648238"/>
      <w:docPartObj>
        <w:docPartGallery w:val="Page Numbers (Bottom of Page)"/>
        <w:docPartUnique/>
      </w:docPartObj>
    </w:sdtPr>
    <w:sdtContent>
      <w:p w14:paraId="14543F16" w14:textId="0DC0B967" w:rsidR="00892EF2" w:rsidRDefault="00892EF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067">
          <w:rPr>
            <w:noProof/>
          </w:rPr>
          <w:t>1</w:t>
        </w:r>
        <w:r>
          <w:fldChar w:fldCharType="end"/>
        </w:r>
      </w:p>
    </w:sdtContent>
  </w:sdt>
  <w:p w14:paraId="7F04E610" w14:textId="77777777" w:rsidR="00892EF2" w:rsidRDefault="00892E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FA96" w14:textId="77777777" w:rsidR="00E9064A" w:rsidRDefault="00E9064A" w:rsidP="00892EF2">
      <w:pPr>
        <w:spacing w:after="0" w:line="240" w:lineRule="auto"/>
      </w:pPr>
      <w:r>
        <w:separator/>
      </w:r>
    </w:p>
  </w:footnote>
  <w:footnote w:type="continuationSeparator" w:id="0">
    <w:p w14:paraId="0BB4C04F" w14:textId="77777777" w:rsidR="00E9064A" w:rsidRDefault="00E9064A" w:rsidP="00892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296E"/>
    <w:multiLevelType w:val="hybridMultilevel"/>
    <w:tmpl w:val="2932E7C6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E9354B"/>
    <w:multiLevelType w:val="hybridMultilevel"/>
    <w:tmpl w:val="2932E7C6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32C56"/>
    <w:multiLevelType w:val="hybridMultilevel"/>
    <w:tmpl w:val="0FD0D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71C23"/>
    <w:multiLevelType w:val="hybridMultilevel"/>
    <w:tmpl w:val="31C0E59A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8176F"/>
    <w:multiLevelType w:val="hybridMultilevel"/>
    <w:tmpl w:val="4CC46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B6EAC"/>
    <w:multiLevelType w:val="hybridMultilevel"/>
    <w:tmpl w:val="F6C20F0A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813538">
    <w:abstractNumId w:val="4"/>
  </w:num>
  <w:num w:numId="2" w16cid:durableId="1955868432">
    <w:abstractNumId w:val="2"/>
  </w:num>
  <w:num w:numId="3" w16cid:durableId="169150712">
    <w:abstractNumId w:val="0"/>
  </w:num>
  <w:num w:numId="4" w16cid:durableId="517081110">
    <w:abstractNumId w:val="1"/>
  </w:num>
  <w:num w:numId="5" w16cid:durableId="437062419">
    <w:abstractNumId w:val="3"/>
  </w:num>
  <w:num w:numId="6" w16cid:durableId="17008127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1EF"/>
    <w:rsid w:val="00017787"/>
    <w:rsid w:val="000E1FA3"/>
    <w:rsid w:val="00105A53"/>
    <w:rsid w:val="00106F36"/>
    <w:rsid w:val="001C41DF"/>
    <w:rsid w:val="00257975"/>
    <w:rsid w:val="00275BDC"/>
    <w:rsid w:val="002C7941"/>
    <w:rsid w:val="002D7F41"/>
    <w:rsid w:val="00334960"/>
    <w:rsid w:val="003501FB"/>
    <w:rsid w:val="00370A29"/>
    <w:rsid w:val="00437568"/>
    <w:rsid w:val="00467219"/>
    <w:rsid w:val="00472D87"/>
    <w:rsid w:val="004D7C49"/>
    <w:rsid w:val="00554DEA"/>
    <w:rsid w:val="00572E68"/>
    <w:rsid w:val="006641EA"/>
    <w:rsid w:val="006D01A6"/>
    <w:rsid w:val="00753BFA"/>
    <w:rsid w:val="007B365A"/>
    <w:rsid w:val="007B56B6"/>
    <w:rsid w:val="007C581A"/>
    <w:rsid w:val="007D31EF"/>
    <w:rsid w:val="00892EF2"/>
    <w:rsid w:val="008F5A45"/>
    <w:rsid w:val="00940083"/>
    <w:rsid w:val="009A7CC0"/>
    <w:rsid w:val="00AA164D"/>
    <w:rsid w:val="00AF2D36"/>
    <w:rsid w:val="00BD6039"/>
    <w:rsid w:val="00C21D21"/>
    <w:rsid w:val="00C24176"/>
    <w:rsid w:val="00CA069B"/>
    <w:rsid w:val="00CB239F"/>
    <w:rsid w:val="00CE4590"/>
    <w:rsid w:val="00D97067"/>
    <w:rsid w:val="00DC719B"/>
    <w:rsid w:val="00DD30A0"/>
    <w:rsid w:val="00E00224"/>
    <w:rsid w:val="00E171CE"/>
    <w:rsid w:val="00E9064A"/>
    <w:rsid w:val="00FC28FD"/>
    <w:rsid w:val="00FC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9008"/>
  <w15:chartTrackingRefBased/>
  <w15:docId w15:val="{553A2EC6-E563-45B3-981E-8BA84AD4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D31E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9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EF2"/>
  </w:style>
  <w:style w:type="paragraph" w:styleId="Stopka">
    <w:name w:val="footer"/>
    <w:basedOn w:val="Normalny"/>
    <w:link w:val="StopkaZnak"/>
    <w:uiPriority w:val="99"/>
    <w:unhideWhenUsed/>
    <w:rsid w:val="0089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EF2"/>
  </w:style>
  <w:style w:type="paragraph" w:styleId="Akapitzlist">
    <w:name w:val="List Paragraph"/>
    <w:basedOn w:val="Normalny"/>
    <w:uiPriority w:val="34"/>
    <w:qFormat/>
    <w:rsid w:val="002D7F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D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D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D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2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8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arimr/gatunki-i-rodzaje-rodzimych-drzew-i-krzewow-wykorzystywanych-do-zalesi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069A8-383F-4803-83B6-EF0E73349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Potocka-Momot, Małgorzata</dc:creator>
  <cp:keywords/>
  <dc:description/>
  <cp:lastModifiedBy>Tomasz</cp:lastModifiedBy>
  <cp:revision>7</cp:revision>
  <dcterms:created xsi:type="dcterms:W3CDTF">2024-10-02T10:58:00Z</dcterms:created>
  <dcterms:modified xsi:type="dcterms:W3CDTF">2026-03-31T09:00:00Z</dcterms:modified>
</cp:coreProperties>
</file>